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A12F8" w14:textId="77777777" w:rsidR="001C2D05" w:rsidRDefault="00000000">
      <w:pPr>
        <w:numPr>
          <w:ilvl w:val="0"/>
          <w:numId w:val="1"/>
        </w:numPr>
        <w:ind w:right="0" w:hanging="360"/>
      </w:pPr>
      <w:r>
        <w:t>The x86 architecture is an instruction set architecture (ISA) series for computer processors. Developed by Intel Corporation, x86 architecture defines how a processor handles and executes different instructions passed from the operating system (OS) and software programs. The “x” in x86 denotes ISA version Key features include:</w:t>
      </w:r>
    </w:p>
    <w:p w14:paraId="4BB67FEC" w14:textId="77777777" w:rsidR="001C2D05" w:rsidRDefault="00000000">
      <w:pPr>
        <w:numPr>
          <w:ilvl w:val="2"/>
          <w:numId w:val="2"/>
        </w:numPr>
        <w:ind w:right="55" w:hanging="519"/>
      </w:pPr>
      <w:r>
        <w:t>Provides a logical framework for executing instructions through a processor</w:t>
      </w:r>
    </w:p>
    <w:p w14:paraId="335653AE" w14:textId="77777777" w:rsidR="001C2D05" w:rsidRDefault="00000000">
      <w:pPr>
        <w:numPr>
          <w:ilvl w:val="2"/>
          <w:numId w:val="2"/>
        </w:numPr>
        <w:spacing w:after="25" w:line="259" w:lineRule="auto"/>
        <w:ind w:right="55" w:hanging="519"/>
      </w:pPr>
      <w:r>
        <w:t>Allows software programs and instructions to run on any processor in the</w:t>
      </w:r>
    </w:p>
    <w:p w14:paraId="11D516FA" w14:textId="77777777" w:rsidR="001C2D05" w:rsidRDefault="00000000">
      <w:pPr>
        <w:ind w:left="1592" w:right="0" w:firstLine="568"/>
      </w:pPr>
      <w:r>
        <w:t>Intel 8086 family iii.</w:t>
      </w:r>
      <w:r>
        <w:tab/>
        <w:t>Provides procedures for utilizing and managing the hardware components of a central processing unit (CPU)</w:t>
      </w:r>
    </w:p>
    <w:p w14:paraId="36DF235A" w14:textId="77777777" w:rsidR="001C2D05" w:rsidRDefault="00000000">
      <w:pPr>
        <w:numPr>
          <w:ilvl w:val="0"/>
          <w:numId w:val="1"/>
        </w:numPr>
        <w:ind w:right="0" w:hanging="360"/>
      </w:pPr>
      <w:r>
        <w:t>The early microprocessors (and microcontrollers) had what would later be called CISC (Complex Instruction Set Computer) architecture. Most would have one or two accumulators. Instructions typically used one of the accumulators as one implied operand, and a memory operand as the second operand. Operations could be any arithmetic or logical operation. The memory operand might have many different types of indexing modes (direct, indirect, indexed, indexed indirect etc.)</w:t>
      </w:r>
    </w:p>
    <w:p w14:paraId="295C05D2" w14:textId="77777777" w:rsidR="001C2D05" w:rsidRDefault="00000000">
      <w:pPr>
        <w:numPr>
          <w:ilvl w:val="0"/>
          <w:numId w:val="1"/>
        </w:numPr>
        <w:ind w:right="0" w:hanging="360"/>
      </w:pPr>
      <w:r>
        <w:t>Calling conventions describe the interface of called code:</w:t>
      </w:r>
    </w:p>
    <w:p w14:paraId="4A57FFC3" w14:textId="77777777" w:rsidR="001C2D05" w:rsidRDefault="00000000">
      <w:pPr>
        <w:numPr>
          <w:ilvl w:val="1"/>
          <w:numId w:val="1"/>
        </w:numPr>
        <w:ind w:right="0" w:hanging="360"/>
      </w:pPr>
      <w:r>
        <w:t>The order in which atomic (scalar) parameters, or individual parts of a complex parameter, are allocated</w:t>
      </w:r>
    </w:p>
    <w:p w14:paraId="2CFBB7B4" w14:textId="77777777" w:rsidR="001C2D05" w:rsidRDefault="00000000">
      <w:pPr>
        <w:numPr>
          <w:ilvl w:val="1"/>
          <w:numId w:val="1"/>
        </w:numPr>
        <w:ind w:right="0" w:hanging="360"/>
      </w:pPr>
      <w:r>
        <w:t>How parameters are passed (pushed on the stack, placed in registers, or a mix of both)</w:t>
      </w:r>
    </w:p>
    <w:p w14:paraId="4FC34264" w14:textId="77777777" w:rsidR="001C2D05" w:rsidRDefault="00000000">
      <w:pPr>
        <w:numPr>
          <w:ilvl w:val="1"/>
          <w:numId w:val="1"/>
        </w:numPr>
        <w:ind w:right="0" w:hanging="360"/>
      </w:pPr>
      <w:r>
        <w:t>Which registers the called function must preserve for the caller (also known as: callee-saved registers or non-volatile registers)</w:t>
      </w:r>
    </w:p>
    <w:p w14:paraId="10D6D38B" w14:textId="77777777" w:rsidR="001C2D05" w:rsidRDefault="00000000">
      <w:pPr>
        <w:numPr>
          <w:ilvl w:val="1"/>
          <w:numId w:val="1"/>
        </w:numPr>
        <w:ind w:right="0" w:hanging="360"/>
      </w:pPr>
      <w:r>
        <w:t>How the task of preparing the stack for, and restoring after, a function call is divided between the caller and the callee 4.</w:t>
      </w:r>
    </w:p>
    <w:p w14:paraId="1C7E2D7A" w14:textId="77777777" w:rsidR="001C2D05" w:rsidRDefault="00000000">
      <w:pPr>
        <w:numPr>
          <w:ilvl w:val="0"/>
          <w:numId w:val="3"/>
        </w:numPr>
        <w:ind w:right="0" w:hanging="360"/>
      </w:pPr>
      <w:r>
        <w:t>An assembler is a program that takes basic computer instructions and converts them into a pattern of bits that the computer's processor can use to perform its basic operations. Some people call these instructions assembler language and others use the term assembly language.</w:t>
      </w:r>
    </w:p>
    <w:p w14:paraId="2FA35AB7" w14:textId="77777777" w:rsidR="001C2D05" w:rsidRDefault="00000000">
      <w:pPr>
        <w:numPr>
          <w:ilvl w:val="0"/>
          <w:numId w:val="3"/>
        </w:numPr>
        <w:ind w:right="0" w:hanging="360"/>
      </w:pPr>
      <w:r>
        <w:t>A linker is a computer program that takes one or more object files generated by a compiler and combines them into one, executable program. Computer programs are usually made up of multiple modules that span separate object files, each being a compiled computer program.</w:t>
      </w:r>
    </w:p>
    <w:p w14:paraId="28DBFD91" w14:textId="77777777" w:rsidR="001C2D05" w:rsidRDefault="00000000">
      <w:pPr>
        <w:numPr>
          <w:ilvl w:val="0"/>
          <w:numId w:val="3"/>
        </w:numPr>
        <w:ind w:right="0" w:hanging="360"/>
      </w:pPr>
      <w:r>
        <w:t>A loader is the part of an operating system that is responsible for loading programs and libraries. It is one of the essential stages in the process of starting a program, as it places programs into memory and prepares them for execution.</w:t>
      </w:r>
    </w:p>
    <w:p w14:paraId="1A9B6A69" w14:textId="77777777" w:rsidR="001C2D05" w:rsidRDefault="00000000">
      <w:pPr>
        <w:numPr>
          <w:ilvl w:val="0"/>
          <w:numId w:val="4"/>
        </w:numPr>
        <w:ind w:right="0" w:hanging="244"/>
      </w:pPr>
      <w:r>
        <w:t>4 bytes</w:t>
      </w:r>
    </w:p>
    <w:p w14:paraId="574E039A" w14:textId="77777777" w:rsidR="001C2D05" w:rsidRDefault="00000000">
      <w:pPr>
        <w:numPr>
          <w:ilvl w:val="0"/>
          <w:numId w:val="4"/>
        </w:numPr>
        <w:ind w:right="0" w:hanging="244"/>
      </w:pPr>
      <w:r>
        <w:t xml:space="preserve">The %rip register on x86-64 is a special-purpose register that always holds the </w:t>
      </w:r>
      <w:proofErr w:type="spellStart"/>
      <w:r>
        <w:t>memoryaddress</w:t>
      </w:r>
      <w:proofErr w:type="spellEnd"/>
      <w:r>
        <w:t xml:space="preserve"> of the next instruction to execute in the program's code segment. The processor increments %rip automatically after each instruction, and control flow instructions like branches set the value of %rip to change the next instruction. Perhaps surprisingly, %rip also shows up when an assembly program refers to a global variable. See the sidebar under "Addressing modes" below to understand how %rip-relative addressing works.</w:t>
      </w:r>
    </w:p>
    <w:p w14:paraId="66ED1365" w14:textId="77777777" w:rsidR="001C2D05" w:rsidRDefault="00000000">
      <w:pPr>
        <w:ind w:left="-5" w:right="0"/>
      </w:pPr>
      <w:r>
        <w:lastRenderedPageBreak/>
        <w:t>7.</w:t>
      </w:r>
    </w:p>
    <w:p w14:paraId="300DEB79" w14:textId="77777777" w:rsidR="001C2D05" w:rsidRDefault="00000000">
      <w:pPr>
        <w:tabs>
          <w:tab w:val="center" w:pos="3936"/>
        </w:tabs>
        <w:spacing w:after="0"/>
        <w:ind w:left="-15" w:right="0" w:firstLine="0"/>
      </w:pPr>
      <w:r>
        <w:t>Address range (hexadecimal)Size</w:t>
      </w:r>
      <w:r>
        <w:tab/>
        <w:t>Device</w:t>
      </w:r>
    </w:p>
    <w:tbl>
      <w:tblPr>
        <w:tblStyle w:val="TableGrid"/>
        <w:tblW w:w="6262" w:type="dxa"/>
        <w:tblInd w:w="0" w:type="dxa"/>
        <w:tblCellMar>
          <w:top w:w="0" w:type="dxa"/>
          <w:left w:w="0" w:type="dxa"/>
          <w:bottom w:w="0" w:type="dxa"/>
          <w:right w:w="0" w:type="dxa"/>
        </w:tblCellMar>
        <w:tblLook w:val="04A0" w:firstRow="1" w:lastRow="0" w:firstColumn="1" w:lastColumn="0" w:noHBand="0" w:noVBand="1"/>
      </w:tblPr>
      <w:tblGrid>
        <w:gridCol w:w="1440"/>
        <w:gridCol w:w="4822"/>
      </w:tblGrid>
      <w:tr w:rsidR="001C2D05" w14:paraId="66E622BF" w14:textId="77777777">
        <w:trPr>
          <w:trHeight w:val="249"/>
        </w:trPr>
        <w:tc>
          <w:tcPr>
            <w:tcW w:w="1440" w:type="dxa"/>
            <w:tcBorders>
              <w:top w:val="nil"/>
              <w:left w:val="nil"/>
              <w:bottom w:val="nil"/>
              <w:right w:val="nil"/>
            </w:tcBorders>
          </w:tcPr>
          <w:p w14:paraId="210F5C5F" w14:textId="77777777" w:rsidR="001C2D05" w:rsidRDefault="00000000">
            <w:pPr>
              <w:spacing w:after="0" w:line="259" w:lineRule="auto"/>
              <w:ind w:left="0" w:right="0" w:firstLine="0"/>
            </w:pPr>
            <w:r>
              <w:t>0000–7FFF</w:t>
            </w:r>
          </w:p>
        </w:tc>
        <w:tc>
          <w:tcPr>
            <w:tcW w:w="4822" w:type="dxa"/>
            <w:tcBorders>
              <w:top w:val="nil"/>
              <w:left w:val="nil"/>
              <w:bottom w:val="nil"/>
              <w:right w:val="nil"/>
            </w:tcBorders>
          </w:tcPr>
          <w:p w14:paraId="65577310" w14:textId="77777777" w:rsidR="001C2D05" w:rsidRDefault="00000000">
            <w:pPr>
              <w:spacing w:after="0" w:line="259" w:lineRule="auto"/>
              <w:ind w:left="0" w:right="0" w:firstLine="0"/>
            </w:pPr>
            <w:r>
              <w:t>32 KiB RAM</w:t>
            </w:r>
          </w:p>
        </w:tc>
      </w:tr>
      <w:tr w:rsidR="001C2D05" w14:paraId="324C50E7" w14:textId="77777777">
        <w:trPr>
          <w:trHeight w:val="291"/>
        </w:trPr>
        <w:tc>
          <w:tcPr>
            <w:tcW w:w="1440" w:type="dxa"/>
            <w:tcBorders>
              <w:top w:val="nil"/>
              <w:left w:val="nil"/>
              <w:bottom w:val="nil"/>
              <w:right w:val="nil"/>
            </w:tcBorders>
          </w:tcPr>
          <w:p w14:paraId="25CFF5D8" w14:textId="77777777" w:rsidR="001C2D05" w:rsidRDefault="00000000">
            <w:pPr>
              <w:spacing w:after="0" w:line="259" w:lineRule="auto"/>
              <w:ind w:left="0" w:right="0" w:firstLine="0"/>
            </w:pPr>
            <w:r>
              <w:t>8000–80FF</w:t>
            </w:r>
          </w:p>
        </w:tc>
        <w:tc>
          <w:tcPr>
            <w:tcW w:w="4822" w:type="dxa"/>
            <w:tcBorders>
              <w:top w:val="nil"/>
              <w:left w:val="nil"/>
              <w:bottom w:val="nil"/>
              <w:right w:val="nil"/>
            </w:tcBorders>
          </w:tcPr>
          <w:p w14:paraId="36172DFF" w14:textId="77777777" w:rsidR="001C2D05" w:rsidRDefault="00000000">
            <w:pPr>
              <w:tabs>
                <w:tab w:val="center" w:pos="2442"/>
              </w:tabs>
              <w:spacing w:after="0" w:line="259" w:lineRule="auto"/>
              <w:ind w:left="0" w:right="0" w:firstLine="0"/>
            </w:pPr>
            <w:r>
              <w:t>256 bytes</w:t>
            </w:r>
            <w:r>
              <w:tab/>
              <w:t>General-purpose I/O</w:t>
            </w:r>
          </w:p>
        </w:tc>
      </w:tr>
      <w:tr w:rsidR="001C2D05" w14:paraId="71D9D879" w14:textId="77777777">
        <w:trPr>
          <w:trHeight w:val="291"/>
        </w:trPr>
        <w:tc>
          <w:tcPr>
            <w:tcW w:w="1440" w:type="dxa"/>
            <w:tcBorders>
              <w:top w:val="nil"/>
              <w:left w:val="nil"/>
              <w:bottom w:val="nil"/>
              <w:right w:val="nil"/>
            </w:tcBorders>
          </w:tcPr>
          <w:p w14:paraId="34C86969" w14:textId="77777777" w:rsidR="001C2D05" w:rsidRDefault="00000000">
            <w:pPr>
              <w:spacing w:after="0" w:line="259" w:lineRule="auto"/>
              <w:ind w:left="0" w:right="0" w:firstLine="0"/>
            </w:pPr>
            <w:r>
              <w:t>9000–90FF</w:t>
            </w:r>
          </w:p>
        </w:tc>
        <w:tc>
          <w:tcPr>
            <w:tcW w:w="4822" w:type="dxa"/>
            <w:tcBorders>
              <w:top w:val="nil"/>
              <w:left w:val="nil"/>
              <w:bottom w:val="nil"/>
              <w:right w:val="nil"/>
            </w:tcBorders>
          </w:tcPr>
          <w:p w14:paraId="0780C387" w14:textId="77777777" w:rsidR="001C2D05" w:rsidRDefault="00000000">
            <w:pPr>
              <w:tabs>
                <w:tab w:val="center" w:pos="2241"/>
              </w:tabs>
              <w:spacing w:after="0" w:line="259" w:lineRule="auto"/>
              <w:ind w:left="0" w:right="0" w:firstLine="0"/>
            </w:pPr>
            <w:r>
              <w:t>256 bytes</w:t>
            </w:r>
            <w:r>
              <w:tab/>
              <w:t>Sound controller</w:t>
            </w:r>
          </w:p>
        </w:tc>
      </w:tr>
      <w:tr w:rsidR="001C2D05" w14:paraId="7CCB225D" w14:textId="77777777">
        <w:trPr>
          <w:trHeight w:val="291"/>
        </w:trPr>
        <w:tc>
          <w:tcPr>
            <w:tcW w:w="1440" w:type="dxa"/>
            <w:tcBorders>
              <w:top w:val="nil"/>
              <w:left w:val="nil"/>
              <w:bottom w:val="nil"/>
              <w:right w:val="nil"/>
            </w:tcBorders>
          </w:tcPr>
          <w:p w14:paraId="4D529045" w14:textId="77777777" w:rsidR="001C2D05" w:rsidRDefault="00000000">
            <w:pPr>
              <w:spacing w:after="0" w:line="259" w:lineRule="auto"/>
              <w:ind w:left="0" w:right="0" w:firstLine="0"/>
            </w:pPr>
            <w:r>
              <w:t>A000–A7FF</w:t>
            </w:r>
          </w:p>
        </w:tc>
        <w:tc>
          <w:tcPr>
            <w:tcW w:w="4822" w:type="dxa"/>
            <w:tcBorders>
              <w:top w:val="nil"/>
              <w:left w:val="nil"/>
              <w:bottom w:val="nil"/>
              <w:right w:val="nil"/>
            </w:tcBorders>
          </w:tcPr>
          <w:p w14:paraId="737579B6" w14:textId="77777777" w:rsidR="001C2D05" w:rsidRDefault="00000000">
            <w:pPr>
              <w:tabs>
                <w:tab w:val="right" w:pos="4822"/>
              </w:tabs>
              <w:spacing w:after="0" w:line="259" w:lineRule="auto"/>
              <w:ind w:left="0" w:right="0" w:firstLine="0"/>
            </w:pPr>
            <w:r>
              <w:t>2 KiB</w:t>
            </w:r>
            <w:r>
              <w:tab/>
              <w:t>Video controller/text-mapped display RAM</w:t>
            </w:r>
          </w:p>
        </w:tc>
      </w:tr>
      <w:tr w:rsidR="001C2D05" w14:paraId="5B5ED455" w14:textId="77777777">
        <w:trPr>
          <w:trHeight w:val="249"/>
        </w:trPr>
        <w:tc>
          <w:tcPr>
            <w:tcW w:w="1440" w:type="dxa"/>
            <w:tcBorders>
              <w:top w:val="nil"/>
              <w:left w:val="nil"/>
              <w:bottom w:val="nil"/>
              <w:right w:val="nil"/>
            </w:tcBorders>
          </w:tcPr>
          <w:p w14:paraId="17F255AE" w14:textId="77777777" w:rsidR="001C2D05" w:rsidRDefault="00000000">
            <w:pPr>
              <w:spacing w:after="0" w:line="259" w:lineRule="auto"/>
              <w:ind w:left="0" w:right="0" w:firstLine="0"/>
            </w:pPr>
            <w:r>
              <w:t>C000–FFFF</w:t>
            </w:r>
          </w:p>
        </w:tc>
        <w:tc>
          <w:tcPr>
            <w:tcW w:w="4822" w:type="dxa"/>
            <w:tcBorders>
              <w:top w:val="nil"/>
              <w:left w:val="nil"/>
              <w:bottom w:val="nil"/>
              <w:right w:val="nil"/>
            </w:tcBorders>
          </w:tcPr>
          <w:p w14:paraId="46CDAC7B" w14:textId="77777777" w:rsidR="001C2D05" w:rsidRDefault="00000000">
            <w:pPr>
              <w:spacing w:after="0" w:line="259" w:lineRule="auto"/>
              <w:ind w:left="0" w:right="0" w:firstLine="0"/>
            </w:pPr>
            <w:r>
              <w:t>16 KiB ROM</w:t>
            </w:r>
          </w:p>
        </w:tc>
      </w:tr>
    </w:tbl>
    <w:p w14:paraId="60049F10" w14:textId="77777777" w:rsidR="001C2D05" w:rsidRDefault="00000000">
      <w:pPr>
        <w:numPr>
          <w:ilvl w:val="0"/>
          <w:numId w:val="5"/>
        </w:numPr>
        <w:ind w:right="0" w:hanging="244"/>
      </w:pPr>
      <w:r>
        <w:t>Single Instruction, Multiple Data</w:t>
      </w:r>
    </w:p>
    <w:p w14:paraId="2C570F04" w14:textId="77777777" w:rsidR="001C2D05" w:rsidRDefault="00000000">
      <w:pPr>
        <w:numPr>
          <w:ilvl w:val="0"/>
          <w:numId w:val="5"/>
        </w:numPr>
        <w:spacing w:after="296"/>
        <w:ind w:right="0" w:hanging="244"/>
      </w:pPr>
      <w:r>
        <w:t xml:space="preserve">I would prefer AArch32 because AArch32 instructions operate only on registers with a </w:t>
      </w:r>
      <w:proofErr w:type="spellStart"/>
      <w:r>
        <w:t>fewinstructions</w:t>
      </w:r>
      <w:proofErr w:type="spellEnd"/>
      <w:r>
        <w:t xml:space="preserve"> for loading and storing data from/to memory while x86 can use memory or register operands with ALU instructions, sometimes getting the same work done in fewer instructions. Sometimes more because ARM has its own useful tricks like loading a pair of registers in one </w:t>
      </w:r>
      <w:proofErr w:type="gramStart"/>
      <w:r>
        <w:t>instruction, or</w:t>
      </w:r>
      <w:proofErr w:type="gramEnd"/>
      <w:r>
        <w:t xml:space="preserve"> using a shifted register as part of another operation. Up until ARMv8 / AArch64, ARM was a native </w:t>
      </w:r>
      <w:proofErr w:type="gramStart"/>
      <w:r>
        <w:t>32 bit</w:t>
      </w:r>
      <w:proofErr w:type="gramEnd"/>
      <w:r>
        <w:t xml:space="preserve"> architecture, </w:t>
      </w:r>
      <w:proofErr w:type="spellStart"/>
      <w:r>
        <w:t>favoring</w:t>
      </w:r>
      <w:proofErr w:type="spellEnd"/>
      <w:r>
        <w:t xml:space="preserve"> four byte operations over others. </w:t>
      </w:r>
      <w:proofErr w:type="gramStart"/>
      <w:r>
        <w:t>So</w:t>
      </w:r>
      <w:proofErr w:type="gramEnd"/>
      <w:r>
        <w:t xml:space="preserve"> ARM is a simpler architecture, leading to small silicon area and lots of power save features while x86 becomes a power beast in terms of both power consumption and production.</w:t>
      </w:r>
    </w:p>
    <w:p w14:paraId="22E7DD01" w14:textId="77777777" w:rsidR="001C2D05" w:rsidRDefault="00000000">
      <w:pPr>
        <w:numPr>
          <w:ilvl w:val="0"/>
          <w:numId w:val="5"/>
        </w:numPr>
        <w:ind w:right="0" w:hanging="244"/>
      </w:pPr>
      <w:r>
        <w:t>A.</w:t>
      </w:r>
    </w:p>
    <w:p w14:paraId="34162CF5" w14:textId="77777777" w:rsidR="001C2D05" w:rsidRDefault="00000000">
      <w:pPr>
        <w:ind w:left="-5" w:right="0"/>
      </w:pPr>
      <w:proofErr w:type="spellStart"/>
      <w:r>
        <w:t>isOdd</w:t>
      </w:r>
      <w:proofErr w:type="spellEnd"/>
      <w:r>
        <w:t>:</w:t>
      </w:r>
    </w:p>
    <w:p w14:paraId="51C77251" w14:textId="77777777" w:rsidR="001C2D05" w:rsidRDefault="00000000">
      <w:pPr>
        <w:ind w:left="730" w:right="6342"/>
      </w:pPr>
      <w:proofErr w:type="spellStart"/>
      <w:r>
        <w:t>pushq</w:t>
      </w:r>
      <w:proofErr w:type="spellEnd"/>
      <w:r>
        <w:t xml:space="preserve"> %</w:t>
      </w:r>
      <w:proofErr w:type="spellStart"/>
      <w:proofErr w:type="gramStart"/>
      <w:r>
        <w:t>rbp</w:t>
      </w:r>
      <w:proofErr w:type="spellEnd"/>
      <w:r>
        <w:t xml:space="preserve"> .</w:t>
      </w:r>
      <w:proofErr w:type="spellStart"/>
      <w:r>
        <w:t>seh</w:t>
      </w:r>
      <w:proofErr w:type="gramEnd"/>
      <w:r>
        <w:t>_pushreg</w:t>
      </w:r>
      <w:proofErr w:type="spellEnd"/>
      <w:r>
        <w:t xml:space="preserve"> %</w:t>
      </w:r>
      <w:proofErr w:type="spellStart"/>
      <w:r>
        <w:t>rbp</w:t>
      </w:r>
      <w:proofErr w:type="spellEnd"/>
      <w:r>
        <w:t xml:space="preserve"> </w:t>
      </w:r>
      <w:proofErr w:type="spellStart"/>
      <w:r>
        <w:t>movq</w:t>
      </w:r>
      <w:proofErr w:type="spellEnd"/>
      <w:r>
        <w:t xml:space="preserve"> %</w:t>
      </w:r>
      <w:proofErr w:type="spellStart"/>
      <w:r>
        <w:t>rsp</w:t>
      </w:r>
      <w:proofErr w:type="spellEnd"/>
      <w:r>
        <w:t>, %</w:t>
      </w:r>
      <w:proofErr w:type="spellStart"/>
      <w:r>
        <w:t>rbp</w:t>
      </w:r>
      <w:proofErr w:type="spellEnd"/>
      <w:r>
        <w:t xml:space="preserve"> .</w:t>
      </w:r>
      <w:proofErr w:type="spellStart"/>
      <w:r>
        <w:t>seh_setframe</w:t>
      </w:r>
      <w:proofErr w:type="spellEnd"/>
      <w:r>
        <w:t xml:space="preserve"> %</w:t>
      </w:r>
      <w:proofErr w:type="spellStart"/>
      <w:r>
        <w:t>rbp</w:t>
      </w:r>
      <w:proofErr w:type="spellEnd"/>
      <w:r>
        <w:t>, 0 .</w:t>
      </w:r>
      <w:proofErr w:type="spellStart"/>
      <w:r>
        <w:t>seh_endprologue</w:t>
      </w:r>
      <w:proofErr w:type="spellEnd"/>
      <w:r>
        <w:t xml:space="preserve"> </w:t>
      </w:r>
      <w:proofErr w:type="spellStart"/>
      <w:r>
        <w:t>movl</w:t>
      </w:r>
      <w:proofErr w:type="spellEnd"/>
      <w:r>
        <w:tab/>
        <w:t>%</w:t>
      </w:r>
      <w:proofErr w:type="spellStart"/>
      <w:r>
        <w:t>ecx</w:t>
      </w:r>
      <w:proofErr w:type="spellEnd"/>
      <w:r>
        <w:t>, 16(%</w:t>
      </w:r>
      <w:proofErr w:type="spellStart"/>
      <w:r>
        <w:t>rbp</w:t>
      </w:r>
      <w:proofErr w:type="spellEnd"/>
      <w:r>
        <w:t xml:space="preserve">) </w:t>
      </w:r>
      <w:proofErr w:type="spellStart"/>
      <w:r>
        <w:t>movl</w:t>
      </w:r>
      <w:proofErr w:type="spellEnd"/>
      <w:r>
        <w:tab/>
        <w:t>16(%</w:t>
      </w:r>
      <w:proofErr w:type="spellStart"/>
      <w:r>
        <w:t>rbp</w:t>
      </w:r>
      <w:proofErr w:type="spellEnd"/>
      <w:r>
        <w:t>), %</w:t>
      </w:r>
      <w:proofErr w:type="spellStart"/>
      <w:r>
        <w:t>eax</w:t>
      </w:r>
      <w:proofErr w:type="spellEnd"/>
      <w:r>
        <w:t xml:space="preserve"> </w:t>
      </w:r>
      <w:proofErr w:type="spellStart"/>
      <w:r>
        <w:t>andl</w:t>
      </w:r>
      <w:proofErr w:type="spellEnd"/>
      <w:r>
        <w:tab/>
        <w:t>$1, %</w:t>
      </w:r>
      <w:proofErr w:type="spellStart"/>
      <w:r>
        <w:t>eax</w:t>
      </w:r>
      <w:proofErr w:type="spellEnd"/>
      <w:r>
        <w:t xml:space="preserve"> </w:t>
      </w:r>
      <w:proofErr w:type="spellStart"/>
      <w:r>
        <w:t>testl</w:t>
      </w:r>
      <w:proofErr w:type="spellEnd"/>
      <w:r>
        <w:tab/>
        <w:t>%</w:t>
      </w:r>
      <w:proofErr w:type="spellStart"/>
      <w:r>
        <w:t>eax</w:t>
      </w:r>
      <w:proofErr w:type="spellEnd"/>
      <w:r>
        <w:t>, %</w:t>
      </w:r>
      <w:proofErr w:type="spellStart"/>
      <w:r>
        <w:t>eax</w:t>
      </w:r>
      <w:proofErr w:type="spellEnd"/>
      <w:r>
        <w:t xml:space="preserve"> </w:t>
      </w:r>
      <w:proofErr w:type="spellStart"/>
      <w:r>
        <w:t>jne</w:t>
      </w:r>
      <w:proofErr w:type="spellEnd"/>
      <w:r>
        <w:tab/>
        <w:t>.L2</w:t>
      </w:r>
    </w:p>
    <w:p w14:paraId="6B7979EB" w14:textId="77777777" w:rsidR="001C2D05" w:rsidRDefault="00000000">
      <w:pPr>
        <w:ind w:left="730" w:right="6647"/>
      </w:pPr>
      <w:proofErr w:type="spellStart"/>
      <w:r>
        <w:t>movl</w:t>
      </w:r>
      <w:proofErr w:type="spellEnd"/>
      <w:r>
        <w:t xml:space="preserve"> $0, %</w:t>
      </w:r>
      <w:proofErr w:type="spellStart"/>
      <w:r>
        <w:t>eax</w:t>
      </w:r>
      <w:proofErr w:type="spellEnd"/>
      <w:r>
        <w:t xml:space="preserve"> </w:t>
      </w:r>
      <w:proofErr w:type="spellStart"/>
      <w:proofErr w:type="gramStart"/>
      <w:r>
        <w:t>jmp</w:t>
      </w:r>
      <w:proofErr w:type="spellEnd"/>
      <w:r>
        <w:t xml:space="preserve"> .L</w:t>
      </w:r>
      <w:proofErr w:type="gramEnd"/>
      <w:r>
        <w:t>3</w:t>
      </w:r>
    </w:p>
    <w:p w14:paraId="2E472D2D" w14:textId="77777777" w:rsidR="001C2D05" w:rsidRDefault="00000000">
      <w:pPr>
        <w:ind w:left="-5" w:right="0"/>
      </w:pPr>
      <w:r>
        <w:t>B.</w:t>
      </w:r>
    </w:p>
    <w:p w14:paraId="7B9CD41C" w14:textId="77777777" w:rsidR="001C2D05" w:rsidRDefault="00000000">
      <w:pPr>
        <w:ind w:left="-5" w:right="0"/>
      </w:pPr>
      <w:proofErr w:type="spellStart"/>
      <w:r>
        <w:t>someCalcs</w:t>
      </w:r>
      <w:proofErr w:type="spellEnd"/>
      <w:r>
        <w:t>:</w:t>
      </w:r>
    </w:p>
    <w:p w14:paraId="4A82424A" w14:textId="77777777" w:rsidR="001C2D05" w:rsidRDefault="00000000">
      <w:pPr>
        <w:ind w:left="730" w:right="6342"/>
      </w:pPr>
      <w:proofErr w:type="spellStart"/>
      <w:r>
        <w:t>pushq</w:t>
      </w:r>
      <w:proofErr w:type="spellEnd"/>
      <w:r>
        <w:t xml:space="preserve"> %</w:t>
      </w:r>
      <w:proofErr w:type="spellStart"/>
      <w:proofErr w:type="gramStart"/>
      <w:r>
        <w:t>rbp</w:t>
      </w:r>
      <w:proofErr w:type="spellEnd"/>
      <w:r>
        <w:t xml:space="preserve"> .</w:t>
      </w:r>
      <w:proofErr w:type="spellStart"/>
      <w:r>
        <w:t>seh</w:t>
      </w:r>
      <w:proofErr w:type="gramEnd"/>
      <w:r>
        <w:t>_pushreg</w:t>
      </w:r>
      <w:proofErr w:type="spellEnd"/>
      <w:r>
        <w:t xml:space="preserve"> %</w:t>
      </w:r>
      <w:proofErr w:type="spellStart"/>
      <w:r>
        <w:t>rbp</w:t>
      </w:r>
      <w:proofErr w:type="spellEnd"/>
      <w:r>
        <w:t xml:space="preserve"> </w:t>
      </w:r>
      <w:proofErr w:type="spellStart"/>
      <w:r>
        <w:t>movq</w:t>
      </w:r>
      <w:proofErr w:type="spellEnd"/>
      <w:r>
        <w:t xml:space="preserve"> %</w:t>
      </w:r>
      <w:proofErr w:type="spellStart"/>
      <w:r>
        <w:t>rsp</w:t>
      </w:r>
      <w:proofErr w:type="spellEnd"/>
      <w:r>
        <w:t>, %</w:t>
      </w:r>
      <w:proofErr w:type="spellStart"/>
      <w:r>
        <w:t>rbp</w:t>
      </w:r>
      <w:proofErr w:type="spellEnd"/>
      <w:r>
        <w:t xml:space="preserve"> .</w:t>
      </w:r>
      <w:proofErr w:type="spellStart"/>
      <w:r>
        <w:t>seh_setframe</w:t>
      </w:r>
      <w:proofErr w:type="spellEnd"/>
      <w:r>
        <w:t xml:space="preserve"> %</w:t>
      </w:r>
      <w:proofErr w:type="spellStart"/>
      <w:r>
        <w:t>rbp</w:t>
      </w:r>
      <w:proofErr w:type="spellEnd"/>
      <w:r>
        <w:t>, 0 .</w:t>
      </w:r>
      <w:proofErr w:type="spellStart"/>
      <w:r>
        <w:t>seh_endprologue</w:t>
      </w:r>
      <w:proofErr w:type="spellEnd"/>
      <w:r>
        <w:t xml:space="preserve"> </w:t>
      </w:r>
      <w:proofErr w:type="spellStart"/>
      <w:r>
        <w:t>movl</w:t>
      </w:r>
      <w:proofErr w:type="spellEnd"/>
      <w:r>
        <w:tab/>
        <w:t>%</w:t>
      </w:r>
      <w:proofErr w:type="spellStart"/>
      <w:r>
        <w:t>ecx</w:t>
      </w:r>
      <w:proofErr w:type="spellEnd"/>
      <w:r>
        <w:t>, 16(%</w:t>
      </w:r>
      <w:proofErr w:type="spellStart"/>
      <w:r>
        <w:t>rbp</w:t>
      </w:r>
      <w:proofErr w:type="spellEnd"/>
      <w:r>
        <w:t xml:space="preserve">) </w:t>
      </w:r>
      <w:proofErr w:type="spellStart"/>
      <w:r>
        <w:t>movl</w:t>
      </w:r>
      <w:proofErr w:type="spellEnd"/>
      <w:r>
        <w:tab/>
        <w:t>%</w:t>
      </w:r>
      <w:proofErr w:type="spellStart"/>
      <w:r>
        <w:t>edx</w:t>
      </w:r>
      <w:proofErr w:type="spellEnd"/>
      <w:r>
        <w:t xml:space="preserve">, </w:t>
      </w:r>
      <w:r>
        <w:lastRenderedPageBreak/>
        <w:t>24(%</w:t>
      </w:r>
      <w:proofErr w:type="spellStart"/>
      <w:r>
        <w:t>rbp</w:t>
      </w:r>
      <w:proofErr w:type="spellEnd"/>
      <w:r>
        <w:t xml:space="preserve">) </w:t>
      </w:r>
      <w:proofErr w:type="spellStart"/>
      <w:r>
        <w:t>movl</w:t>
      </w:r>
      <w:proofErr w:type="spellEnd"/>
      <w:r>
        <w:tab/>
        <w:t>%r8d, 32(%</w:t>
      </w:r>
      <w:proofErr w:type="spellStart"/>
      <w:r>
        <w:t>rbp</w:t>
      </w:r>
      <w:proofErr w:type="spellEnd"/>
      <w:r>
        <w:t>)</w:t>
      </w:r>
    </w:p>
    <w:p w14:paraId="0235DE23" w14:textId="77777777" w:rsidR="001C2D05" w:rsidRDefault="001C2D05">
      <w:pPr>
        <w:spacing w:after="0" w:line="259" w:lineRule="auto"/>
        <w:ind w:left="-1440" w:right="2987" w:firstLine="0"/>
      </w:pPr>
    </w:p>
    <w:tbl>
      <w:tblPr>
        <w:tblStyle w:val="TableGrid"/>
        <w:tblW w:w="6371" w:type="dxa"/>
        <w:tblInd w:w="0" w:type="dxa"/>
        <w:tblCellMar>
          <w:top w:w="0" w:type="dxa"/>
          <w:left w:w="0" w:type="dxa"/>
          <w:bottom w:w="0" w:type="dxa"/>
          <w:right w:w="0" w:type="dxa"/>
        </w:tblCellMar>
        <w:tblLook w:val="04A0" w:firstRow="1" w:lastRow="0" w:firstColumn="1" w:lastColumn="0" w:noHBand="0" w:noVBand="1"/>
      </w:tblPr>
      <w:tblGrid>
        <w:gridCol w:w="3599"/>
        <w:gridCol w:w="720"/>
        <w:gridCol w:w="720"/>
        <w:gridCol w:w="720"/>
        <w:gridCol w:w="612"/>
      </w:tblGrid>
      <w:tr w:rsidR="001C2D05" w14:paraId="3668B74C" w14:textId="77777777">
        <w:trPr>
          <w:trHeight w:val="2576"/>
        </w:trPr>
        <w:tc>
          <w:tcPr>
            <w:tcW w:w="3600" w:type="dxa"/>
            <w:tcBorders>
              <w:top w:val="nil"/>
              <w:left w:val="nil"/>
              <w:bottom w:val="nil"/>
              <w:right w:val="nil"/>
            </w:tcBorders>
          </w:tcPr>
          <w:p w14:paraId="6797A29B" w14:textId="77777777" w:rsidR="001C2D05" w:rsidRDefault="00000000">
            <w:pPr>
              <w:spacing w:after="0" w:line="301" w:lineRule="auto"/>
              <w:ind w:left="720" w:right="584" w:firstLine="0"/>
              <w:jc w:val="both"/>
            </w:pPr>
            <w:proofErr w:type="spellStart"/>
            <w:r>
              <w:t>movl</w:t>
            </w:r>
            <w:proofErr w:type="spellEnd"/>
            <w:r>
              <w:t xml:space="preserve"> 16(%</w:t>
            </w:r>
            <w:proofErr w:type="spellStart"/>
            <w:r>
              <w:t>rbp</w:t>
            </w:r>
            <w:proofErr w:type="spellEnd"/>
            <w:r>
              <w:t>), %</w:t>
            </w:r>
            <w:proofErr w:type="spellStart"/>
            <w:r>
              <w:t>edx</w:t>
            </w:r>
            <w:proofErr w:type="spellEnd"/>
            <w:r>
              <w:t xml:space="preserve"> </w:t>
            </w:r>
            <w:proofErr w:type="spellStart"/>
            <w:r>
              <w:t>movl</w:t>
            </w:r>
            <w:proofErr w:type="spellEnd"/>
            <w:r>
              <w:t xml:space="preserve"> 24(%</w:t>
            </w:r>
            <w:proofErr w:type="spellStart"/>
            <w:r>
              <w:t>rbp</w:t>
            </w:r>
            <w:proofErr w:type="spellEnd"/>
            <w:r>
              <w:t>), %</w:t>
            </w:r>
            <w:proofErr w:type="spellStart"/>
            <w:r>
              <w:t>eax</w:t>
            </w:r>
            <w:proofErr w:type="spellEnd"/>
            <w:r>
              <w:t xml:space="preserve"> </w:t>
            </w:r>
            <w:proofErr w:type="spellStart"/>
            <w:r>
              <w:t>addl</w:t>
            </w:r>
            <w:proofErr w:type="spellEnd"/>
            <w:r>
              <w:t xml:space="preserve"> %</w:t>
            </w:r>
            <w:proofErr w:type="spellStart"/>
            <w:r>
              <w:t>eax</w:t>
            </w:r>
            <w:proofErr w:type="spellEnd"/>
            <w:r>
              <w:t>, %</w:t>
            </w:r>
            <w:proofErr w:type="spellStart"/>
            <w:r>
              <w:t>edx</w:t>
            </w:r>
            <w:proofErr w:type="spellEnd"/>
            <w:r>
              <w:t xml:space="preserve"> </w:t>
            </w:r>
            <w:proofErr w:type="spellStart"/>
            <w:r>
              <w:t>movl</w:t>
            </w:r>
            <w:proofErr w:type="spellEnd"/>
            <w:r>
              <w:t xml:space="preserve"> 32(%</w:t>
            </w:r>
            <w:proofErr w:type="spellStart"/>
            <w:r>
              <w:t>rbp</w:t>
            </w:r>
            <w:proofErr w:type="spellEnd"/>
            <w:r>
              <w:t>), %</w:t>
            </w:r>
            <w:proofErr w:type="spellStart"/>
            <w:r>
              <w:t>eax</w:t>
            </w:r>
            <w:proofErr w:type="spellEnd"/>
            <w:r>
              <w:t xml:space="preserve"> </w:t>
            </w:r>
            <w:proofErr w:type="spellStart"/>
            <w:r>
              <w:t>addl</w:t>
            </w:r>
            <w:proofErr w:type="spellEnd"/>
            <w:r>
              <w:t xml:space="preserve"> %</w:t>
            </w:r>
            <w:proofErr w:type="spellStart"/>
            <w:r>
              <w:t>edx</w:t>
            </w:r>
            <w:proofErr w:type="spellEnd"/>
            <w:r>
              <w:t>, %</w:t>
            </w:r>
            <w:proofErr w:type="spellStart"/>
            <w:r>
              <w:t>eax</w:t>
            </w:r>
            <w:proofErr w:type="spellEnd"/>
            <w:r>
              <w:t xml:space="preserve"> </w:t>
            </w:r>
            <w:proofErr w:type="spellStart"/>
            <w:r>
              <w:t>popq</w:t>
            </w:r>
            <w:proofErr w:type="spellEnd"/>
            <w:r>
              <w:t xml:space="preserve"> %</w:t>
            </w:r>
            <w:proofErr w:type="spellStart"/>
            <w:r>
              <w:t>rbp</w:t>
            </w:r>
            <w:proofErr w:type="spellEnd"/>
          </w:p>
          <w:p w14:paraId="3F45EF80" w14:textId="77777777" w:rsidR="001C2D05" w:rsidRDefault="00000000">
            <w:pPr>
              <w:spacing w:after="18" w:line="259" w:lineRule="auto"/>
              <w:ind w:left="720" w:right="0" w:firstLine="0"/>
            </w:pPr>
            <w:r>
              <w:t>ret</w:t>
            </w:r>
          </w:p>
          <w:p w14:paraId="7901CE26" w14:textId="77777777" w:rsidR="001C2D05" w:rsidRDefault="00000000">
            <w:pPr>
              <w:spacing w:after="37" w:line="259" w:lineRule="auto"/>
              <w:ind w:left="720" w:right="0" w:firstLine="0"/>
            </w:pPr>
            <w:proofErr w:type="gramStart"/>
            <w:r>
              <w:t>.</w:t>
            </w:r>
            <w:proofErr w:type="spellStart"/>
            <w:r>
              <w:t>seh</w:t>
            </w:r>
            <w:proofErr w:type="gramEnd"/>
            <w:r>
              <w:t>_endproc</w:t>
            </w:r>
            <w:proofErr w:type="spellEnd"/>
          </w:p>
          <w:p w14:paraId="554E810A" w14:textId="77777777" w:rsidR="001C2D05" w:rsidRDefault="00000000">
            <w:pPr>
              <w:tabs>
                <w:tab w:val="center" w:pos="983"/>
                <w:tab w:val="center" w:pos="1868"/>
              </w:tabs>
              <w:spacing w:after="0" w:line="259" w:lineRule="auto"/>
              <w:ind w:left="0" w:right="0" w:firstLine="0"/>
            </w:pPr>
            <w:r>
              <w:rPr>
                <w:rFonts w:ascii="Calibri" w:eastAsia="Calibri" w:hAnsi="Calibri" w:cs="Calibri"/>
              </w:rPr>
              <w:tab/>
            </w:r>
            <w:proofErr w:type="gramStart"/>
            <w:r>
              <w:t>.</w:t>
            </w:r>
            <w:proofErr w:type="spellStart"/>
            <w:r>
              <w:t>globl</w:t>
            </w:r>
            <w:proofErr w:type="spellEnd"/>
            <w:proofErr w:type="gramEnd"/>
            <w:r>
              <w:tab/>
              <w:t>arrRef1d</w:t>
            </w:r>
          </w:p>
        </w:tc>
        <w:tc>
          <w:tcPr>
            <w:tcW w:w="720" w:type="dxa"/>
            <w:tcBorders>
              <w:top w:val="nil"/>
              <w:left w:val="nil"/>
              <w:bottom w:val="nil"/>
              <w:right w:val="nil"/>
            </w:tcBorders>
          </w:tcPr>
          <w:p w14:paraId="3FB93293" w14:textId="77777777" w:rsidR="001C2D05" w:rsidRDefault="001C2D05">
            <w:pPr>
              <w:spacing w:after="160" w:line="259" w:lineRule="auto"/>
              <w:ind w:left="0" w:right="0" w:firstLine="0"/>
            </w:pPr>
          </w:p>
        </w:tc>
        <w:tc>
          <w:tcPr>
            <w:tcW w:w="720" w:type="dxa"/>
            <w:tcBorders>
              <w:top w:val="nil"/>
              <w:left w:val="nil"/>
              <w:bottom w:val="nil"/>
              <w:right w:val="nil"/>
            </w:tcBorders>
          </w:tcPr>
          <w:p w14:paraId="3ED6185B" w14:textId="77777777" w:rsidR="001C2D05" w:rsidRDefault="001C2D05">
            <w:pPr>
              <w:spacing w:after="160" w:line="259" w:lineRule="auto"/>
              <w:ind w:left="0" w:right="0" w:firstLine="0"/>
            </w:pPr>
          </w:p>
        </w:tc>
        <w:tc>
          <w:tcPr>
            <w:tcW w:w="720" w:type="dxa"/>
            <w:tcBorders>
              <w:top w:val="nil"/>
              <w:left w:val="nil"/>
              <w:bottom w:val="nil"/>
              <w:right w:val="nil"/>
            </w:tcBorders>
          </w:tcPr>
          <w:p w14:paraId="36712490" w14:textId="77777777" w:rsidR="001C2D05" w:rsidRDefault="001C2D05">
            <w:pPr>
              <w:spacing w:after="160" w:line="259" w:lineRule="auto"/>
              <w:ind w:left="0" w:right="0" w:firstLine="0"/>
            </w:pPr>
          </w:p>
        </w:tc>
        <w:tc>
          <w:tcPr>
            <w:tcW w:w="611" w:type="dxa"/>
            <w:tcBorders>
              <w:top w:val="nil"/>
              <w:left w:val="nil"/>
              <w:bottom w:val="nil"/>
              <w:right w:val="nil"/>
            </w:tcBorders>
          </w:tcPr>
          <w:p w14:paraId="2D94896C" w14:textId="77777777" w:rsidR="001C2D05" w:rsidRDefault="001C2D05">
            <w:pPr>
              <w:spacing w:after="160" w:line="259" w:lineRule="auto"/>
              <w:ind w:left="0" w:right="0" w:firstLine="0"/>
            </w:pPr>
          </w:p>
        </w:tc>
      </w:tr>
      <w:tr w:rsidR="001C2D05" w14:paraId="0758422C" w14:textId="77777777">
        <w:trPr>
          <w:trHeight w:val="5819"/>
        </w:trPr>
        <w:tc>
          <w:tcPr>
            <w:tcW w:w="3600" w:type="dxa"/>
            <w:tcBorders>
              <w:top w:val="nil"/>
              <w:left w:val="nil"/>
              <w:bottom w:val="nil"/>
              <w:right w:val="nil"/>
            </w:tcBorders>
          </w:tcPr>
          <w:p w14:paraId="6A4CA7E3" w14:textId="77777777" w:rsidR="001C2D05" w:rsidRDefault="00000000">
            <w:pPr>
              <w:tabs>
                <w:tab w:val="center" w:pos="903"/>
                <w:tab w:val="center" w:pos="1898"/>
                <w:tab w:val="center" w:pos="3045"/>
              </w:tabs>
              <w:spacing w:after="44" w:line="259" w:lineRule="auto"/>
              <w:ind w:left="0" w:right="0" w:firstLine="0"/>
            </w:pPr>
            <w:r>
              <w:rPr>
                <w:rFonts w:ascii="Calibri" w:eastAsia="Calibri" w:hAnsi="Calibri" w:cs="Calibri"/>
              </w:rPr>
              <w:tab/>
            </w:r>
            <w:r>
              <w:t>.def</w:t>
            </w:r>
            <w:r>
              <w:tab/>
              <w:t>arrRef1d;</w:t>
            </w:r>
            <w:proofErr w:type="gramStart"/>
            <w:r>
              <w:tab/>
              <w:t>.</w:t>
            </w:r>
            <w:proofErr w:type="spellStart"/>
            <w:r>
              <w:t>scl</w:t>
            </w:r>
            <w:proofErr w:type="spellEnd"/>
            <w:proofErr w:type="gramEnd"/>
          </w:p>
          <w:p w14:paraId="19D1A208" w14:textId="77777777" w:rsidR="001C2D05" w:rsidRDefault="00000000">
            <w:pPr>
              <w:spacing w:after="0" w:line="282" w:lineRule="auto"/>
              <w:ind w:left="0" w:right="365" w:firstLine="720"/>
            </w:pPr>
            <w:proofErr w:type="gramStart"/>
            <w:r>
              <w:t>.</w:t>
            </w:r>
            <w:proofErr w:type="spellStart"/>
            <w:r>
              <w:t>seh</w:t>
            </w:r>
            <w:proofErr w:type="gramEnd"/>
            <w:r>
              <w:t>_proc</w:t>
            </w:r>
            <w:proofErr w:type="spellEnd"/>
            <w:r>
              <w:tab/>
              <w:t>arrRef1d C.</w:t>
            </w:r>
          </w:p>
          <w:p w14:paraId="1A41DC55" w14:textId="77777777" w:rsidR="001C2D05" w:rsidRDefault="00000000">
            <w:pPr>
              <w:spacing w:after="37" w:line="259" w:lineRule="auto"/>
              <w:ind w:left="0" w:right="0" w:firstLine="0"/>
            </w:pPr>
            <w:r>
              <w:t>arrRef1d:</w:t>
            </w:r>
          </w:p>
          <w:p w14:paraId="6BAE7108" w14:textId="77777777" w:rsidR="001C2D05" w:rsidRDefault="00000000">
            <w:pPr>
              <w:spacing w:after="0" w:line="297" w:lineRule="auto"/>
              <w:ind w:left="720" w:right="582" w:firstLine="0"/>
            </w:pPr>
            <w:proofErr w:type="spellStart"/>
            <w:r>
              <w:t>pushq</w:t>
            </w:r>
            <w:proofErr w:type="spellEnd"/>
            <w:r>
              <w:t xml:space="preserve"> %</w:t>
            </w:r>
            <w:proofErr w:type="spellStart"/>
            <w:proofErr w:type="gramStart"/>
            <w:r>
              <w:t>rbp</w:t>
            </w:r>
            <w:proofErr w:type="spellEnd"/>
            <w:r>
              <w:t xml:space="preserve"> .</w:t>
            </w:r>
            <w:proofErr w:type="spellStart"/>
            <w:r>
              <w:t>seh</w:t>
            </w:r>
            <w:proofErr w:type="gramEnd"/>
            <w:r>
              <w:t>_pushreg</w:t>
            </w:r>
            <w:proofErr w:type="spellEnd"/>
            <w:r>
              <w:t xml:space="preserve"> %</w:t>
            </w:r>
            <w:proofErr w:type="spellStart"/>
            <w:r>
              <w:t>rbp</w:t>
            </w:r>
            <w:proofErr w:type="spellEnd"/>
            <w:r>
              <w:t xml:space="preserve"> </w:t>
            </w:r>
            <w:proofErr w:type="spellStart"/>
            <w:r>
              <w:t>movq</w:t>
            </w:r>
            <w:proofErr w:type="spellEnd"/>
            <w:r>
              <w:t xml:space="preserve"> %</w:t>
            </w:r>
            <w:proofErr w:type="spellStart"/>
            <w:r>
              <w:t>rsp</w:t>
            </w:r>
            <w:proofErr w:type="spellEnd"/>
            <w:r>
              <w:t>, %</w:t>
            </w:r>
            <w:proofErr w:type="spellStart"/>
            <w:r>
              <w:t>rbp</w:t>
            </w:r>
            <w:proofErr w:type="spellEnd"/>
            <w:r>
              <w:t xml:space="preserve"> .</w:t>
            </w:r>
            <w:proofErr w:type="spellStart"/>
            <w:r>
              <w:t>seh_setframe</w:t>
            </w:r>
            <w:proofErr w:type="spellEnd"/>
            <w:r>
              <w:t xml:space="preserve"> %</w:t>
            </w:r>
            <w:proofErr w:type="spellStart"/>
            <w:r>
              <w:t>rbp</w:t>
            </w:r>
            <w:proofErr w:type="spellEnd"/>
            <w:r>
              <w:t>, 0 .</w:t>
            </w:r>
            <w:proofErr w:type="spellStart"/>
            <w:r>
              <w:t>seh_endprologue</w:t>
            </w:r>
            <w:proofErr w:type="spellEnd"/>
            <w:r>
              <w:t xml:space="preserve"> </w:t>
            </w:r>
            <w:proofErr w:type="spellStart"/>
            <w:r>
              <w:t>movq</w:t>
            </w:r>
            <w:proofErr w:type="spellEnd"/>
            <w:r>
              <w:t xml:space="preserve"> %</w:t>
            </w:r>
            <w:proofErr w:type="spellStart"/>
            <w:r>
              <w:t>rcx</w:t>
            </w:r>
            <w:proofErr w:type="spellEnd"/>
            <w:r>
              <w:t>, 16(%</w:t>
            </w:r>
            <w:proofErr w:type="spellStart"/>
            <w:r>
              <w:t>rbp</w:t>
            </w:r>
            <w:proofErr w:type="spellEnd"/>
            <w:r>
              <w:t xml:space="preserve">) </w:t>
            </w:r>
            <w:proofErr w:type="spellStart"/>
            <w:r>
              <w:t>movl</w:t>
            </w:r>
            <w:proofErr w:type="spellEnd"/>
            <w:r>
              <w:tab/>
              <w:t>%</w:t>
            </w:r>
            <w:proofErr w:type="spellStart"/>
            <w:r>
              <w:t>edx</w:t>
            </w:r>
            <w:proofErr w:type="spellEnd"/>
            <w:r>
              <w:t>, 24(%</w:t>
            </w:r>
            <w:proofErr w:type="spellStart"/>
            <w:r>
              <w:t>rbp</w:t>
            </w:r>
            <w:proofErr w:type="spellEnd"/>
            <w:r>
              <w:t xml:space="preserve">) </w:t>
            </w:r>
            <w:proofErr w:type="spellStart"/>
            <w:r>
              <w:t>movl</w:t>
            </w:r>
            <w:proofErr w:type="spellEnd"/>
            <w:r>
              <w:tab/>
              <w:t>24(%</w:t>
            </w:r>
            <w:proofErr w:type="spellStart"/>
            <w:r>
              <w:t>rbp</w:t>
            </w:r>
            <w:proofErr w:type="spellEnd"/>
            <w:r>
              <w:t>), %</w:t>
            </w:r>
            <w:proofErr w:type="spellStart"/>
            <w:r>
              <w:t>eax</w:t>
            </w:r>
            <w:proofErr w:type="spellEnd"/>
          </w:p>
          <w:p w14:paraId="1E333D0A" w14:textId="77777777" w:rsidR="001C2D05" w:rsidRDefault="00000000">
            <w:pPr>
              <w:spacing w:after="37" w:line="259" w:lineRule="auto"/>
              <w:ind w:left="720" w:right="0" w:firstLine="0"/>
            </w:pPr>
            <w:proofErr w:type="spellStart"/>
            <w:r>
              <w:t>cltq</w:t>
            </w:r>
            <w:proofErr w:type="spellEnd"/>
          </w:p>
          <w:p w14:paraId="2EB9694C" w14:textId="77777777" w:rsidR="001C2D05" w:rsidRDefault="00000000">
            <w:pPr>
              <w:spacing w:after="0" w:line="301" w:lineRule="auto"/>
              <w:ind w:left="720" w:right="523" w:firstLine="0"/>
              <w:jc w:val="both"/>
            </w:pPr>
            <w:proofErr w:type="spellStart"/>
            <w:r>
              <w:t>leaq</w:t>
            </w:r>
            <w:proofErr w:type="spellEnd"/>
            <w:r>
              <w:t xml:space="preserve"> 0</w:t>
            </w:r>
            <w:proofErr w:type="gramStart"/>
            <w:r>
              <w:t>(,%</w:t>
            </w:r>
            <w:proofErr w:type="gramEnd"/>
            <w:r>
              <w:t>rax,4), %</w:t>
            </w:r>
            <w:proofErr w:type="spellStart"/>
            <w:r>
              <w:t>rdx</w:t>
            </w:r>
            <w:proofErr w:type="spellEnd"/>
            <w:r>
              <w:t xml:space="preserve"> </w:t>
            </w:r>
            <w:proofErr w:type="spellStart"/>
            <w:r>
              <w:t>movq</w:t>
            </w:r>
            <w:proofErr w:type="spellEnd"/>
            <w:r>
              <w:t xml:space="preserve"> 16(%</w:t>
            </w:r>
            <w:proofErr w:type="spellStart"/>
            <w:r>
              <w:t>rbp</w:t>
            </w:r>
            <w:proofErr w:type="spellEnd"/>
            <w:r>
              <w:t xml:space="preserve">), %rax </w:t>
            </w:r>
            <w:proofErr w:type="spellStart"/>
            <w:r>
              <w:t>addq</w:t>
            </w:r>
            <w:proofErr w:type="spellEnd"/>
            <w:r>
              <w:t xml:space="preserve"> %</w:t>
            </w:r>
            <w:proofErr w:type="spellStart"/>
            <w:r>
              <w:t>rdx</w:t>
            </w:r>
            <w:proofErr w:type="spellEnd"/>
            <w:r>
              <w:t xml:space="preserve">, %rax </w:t>
            </w:r>
            <w:proofErr w:type="spellStart"/>
            <w:r>
              <w:t>movl</w:t>
            </w:r>
            <w:proofErr w:type="spellEnd"/>
            <w:r>
              <w:t xml:space="preserve"> (%rax), %</w:t>
            </w:r>
            <w:proofErr w:type="spellStart"/>
            <w:r>
              <w:t>eax</w:t>
            </w:r>
            <w:proofErr w:type="spellEnd"/>
            <w:r>
              <w:t xml:space="preserve"> </w:t>
            </w:r>
            <w:proofErr w:type="spellStart"/>
            <w:r>
              <w:t>popq</w:t>
            </w:r>
            <w:proofErr w:type="spellEnd"/>
            <w:r>
              <w:t xml:space="preserve"> %</w:t>
            </w:r>
            <w:proofErr w:type="spellStart"/>
            <w:r>
              <w:t>rbp</w:t>
            </w:r>
            <w:proofErr w:type="spellEnd"/>
          </w:p>
          <w:p w14:paraId="1A095916" w14:textId="77777777" w:rsidR="001C2D05" w:rsidRDefault="00000000">
            <w:pPr>
              <w:spacing w:after="18" w:line="259" w:lineRule="auto"/>
              <w:ind w:left="720" w:right="0" w:firstLine="0"/>
            </w:pPr>
            <w:r>
              <w:t>ret</w:t>
            </w:r>
          </w:p>
          <w:p w14:paraId="73AB579D" w14:textId="77777777" w:rsidR="001C2D05" w:rsidRDefault="00000000">
            <w:pPr>
              <w:spacing w:after="0" w:line="259" w:lineRule="auto"/>
              <w:ind w:left="720" w:right="0" w:firstLine="0"/>
            </w:pPr>
            <w:proofErr w:type="gramStart"/>
            <w:r>
              <w:t>.</w:t>
            </w:r>
            <w:proofErr w:type="spellStart"/>
            <w:r>
              <w:t>seh</w:t>
            </w:r>
            <w:proofErr w:type="gramEnd"/>
            <w:r>
              <w:t>_endproc</w:t>
            </w:r>
            <w:proofErr w:type="spellEnd"/>
          </w:p>
        </w:tc>
        <w:tc>
          <w:tcPr>
            <w:tcW w:w="720" w:type="dxa"/>
            <w:tcBorders>
              <w:top w:val="nil"/>
              <w:left w:val="nil"/>
              <w:bottom w:val="nil"/>
              <w:right w:val="nil"/>
            </w:tcBorders>
          </w:tcPr>
          <w:p w14:paraId="0F4D0BD6" w14:textId="77777777" w:rsidR="001C2D05" w:rsidRDefault="00000000">
            <w:pPr>
              <w:spacing w:after="0" w:line="259" w:lineRule="auto"/>
              <w:ind w:left="0" w:right="0" w:firstLine="0"/>
            </w:pPr>
            <w:r>
              <w:t>2;</w:t>
            </w:r>
          </w:p>
        </w:tc>
        <w:tc>
          <w:tcPr>
            <w:tcW w:w="720" w:type="dxa"/>
            <w:tcBorders>
              <w:top w:val="nil"/>
              <w:left w:val="nil"/>
              <w:bottom w:val="nil"/>
              <w:right w:val="nil"/>
            </w:tcBorders>
          </w:tcPr>
          <w:p w14:paraId="19CBD681" w14:textId="77777777" w:rsidR="001C2D05" w:rsidRDefault="00000000">
            <w:pPr>
              <w:spacing w:after="0" w:line="259" w:lineRule="auto"/>
              <w:ind w:left="0" w:right="0" w:firstLine="0"/>
            </w:pPr>
            <w:proofErr w:type="gramStart"/>
            <w:r>
              <w:t>.type</w:t>
            </w:r>
            <w:proofErr w:type="gramEnd"/>
          </w:p>
        </w:tc>
        <w:tc>
          <w:tcPr>
            <w:tcW w:w="720" w:type="dxa"/>
            <w:tcBorders>
              <w:top w:val="nil"/>
              <w:left w:val="nil"/>
              <w:bottom w:val="nil"/>
              <w:right w:val="nil"/>
            </w:tcBorders>
          </w:tcPr>
          <w:p w14:paraId="3BF0CA76" w14:textId="77777777" w:rsidR="001C2D05" w:rsidRDefault="00000000">
            <w:pPr>
              <w:spacing w:after="0" w:line="259" w:lineRule="auto"/>
              <w:ind w:left="0" w:right="0" w:firstLine="0"/>
            </w:pPr>
            <w:r>
              <w:t>32;</w:t>
            </w:r>
          </w:p>
        </w:tc>
        <w:tc>
          <w:tcPr>
            <w:tcW w:w="611" w:type="dxa"/>
            <w:tcBorders>
              <w:top w:val="nil"/>
              <w:left w:val="nil"/>
              <w:bottom w:val="nil"/>
              <w:right w:val="nil"/>
            </w:tcBorders>
          </w:tcPr>
          <w:p w14:paraId="1F93E22B" w14:textId="77777777" w:rsidR="001C2D05" w:rsidRDefault="00000000">
            <w:pPr>
              <w:spacing w:after="0" w:line="259" w:lineRule="auto"/>
              <w:ind w:left="0" w:right="0" w:firstLine="0"/>
              <w:jc w:val="both"/>
            </w:pPr>
            <w:proofErr w:type="gramStart"/>
            <w:r>
              <w:t>.</w:t>
            </w:r>
            <w:proofErr w:type="spellStart"/>
            <w:r>
              <w:t>endef</w:t>
            </w:r>
            <w:proofErr w:type="spellEnd"/>
            <w:proofErr w:type="gramEnd"/>
          </w:p>
        </w:tc>
      </w:tr>
      <w:tr w:rsidR="001C2D05" w14:paraId="45F51382" w14:textId="77777777">
        <w:trPr>
          <w:trHeight w:val="540"/>
        </w:trPr>
        <w:tc>
          <w:tcPr>
            <w:tcW w:w="3600" w:type="dxa"/>
            <w:tcBorders>
              <w:top w:val="nil"/>
              <w:left w:val="nil"/>
              <w:bottom w:val="nil"/>
              <w:right w:val="nil"/>
            </w:tcBorders>
          </w:tcPr>
          <w:p w14:paraId="5FEF4E73" w14:textId="77777777" w:rsidR="001C2D05" w:rsidRDefault="00000000">
            <w:pPr>
              <w:tabs>
                <w:tab w:val="center" w:pos="903"/>
                <w:tab w:val="center" w:pos="1831"/>
                <w:tab w:val="center" w:pos="3045"/>
              </w:tabs>
              <w:spacing w:after="25" w:line="259" w:lineRule="auto"/>
              <w:ind w:left="0" w:right="0" w:firstLine="0"/>
            </w:pPr>
            <w:r>
              <w:rPr>
                <w:rFonts w:ascii="Calibri" w:eastAsia="Calibri" w:hAnsi="Calibri" w:cs="Calibri"/>
              </w:rPr>
              <w:tab/>
            </w:r>
            <w:r>
              <w:t>.def</w:t>
            </w:r>
            <w:r>
              <w:tab/>
              <w:t>__main;</w:t>
            </w:r>
            <w:proofErr w:type="gramStart"/>
            <w:r>
              <w:tab/>
              <w:t>.</w:t>
            </w:r>
            <w:proofErr w:type="spellStart"/>
            <w:r>
              <w:t>scl</w:t>
            </w:r>
            <w:proofErr w:type="spellEnd"/>
            <w:proofErr w:type="gramEnd"/>
          </w:p>
          <w:p w14:paraId="7AA18204" w14:textId="77777777" w:rsidR="001C2D05" w:rsidRDefault="00000000">
            <w:pPr>
              <w:spacing w:after="0" w:line="259" w:lineRule="auto"/>
              <w:ind w:left="720" w:right="0" w:firstLine="0"/>
            </w:pPr>
            <w:proofErr w:type="gramStart"/>
            <w:r>
              <w:t>.section</w:t>
            </w:r>
            <w:proofErr w:type="gramEnd"/>
            <w:r>
              <w:t xml:space="preserve"> .</w:t>
            </w:r>
            <w:proofErr w:type="spellStart"/>
            <w:r>
              <w:t>rdata</w:t>
            </w:r>
            <w:proofErr w:type="spellEnd"/>
            <w:r>
              <w:t>,"</w:t>
            </w:r>
            <w:proofErr w:type="spellStart"/>
            <w:r>
              <w:t>dr</w:t>
            </w:r>
            <w:proofErr w:type="spellEnd"/>
            <w:r>
              <w:t>"</w:t>
            </w:r>
          </w:p>
        </w:tc>
        <w:tc>
          <w:tcPr>
            <w:tcW w:w="720" w:type="dxa"/>
            <w:tcBorders>
              <w:top w:val="nil"/>
              <w:left w:val="nil"/>
              <w:bottom w:val="nil"/>
              <w:right w:val="nil"/>
            </w:tcBorders>
          </w:tcPr>
          <w:p w14:paraId="2105D767" w14:textId="77777777" w:rsidR="001C2D05" w:rsidRDefault="00000000">
            <w:pPr>
              <w:spacing w:after="0" w:line="259" w:lineRule="auto"/>
              <w:ind w:left="0" w:right="0" w:firstLine="0"/>
            </w:pPr>
            <w:r>
              <w:t>2;</w:t>
            </w:r>
          </w:p>
        </w:tc>
        <w:tc>
          <w:tcPr>
            <w:tcW w:w="720" w:type="dxa"/>
            <w:tcBorders>
              <w:top w:val="nil"/>
              <w:left w:val="nil"/>
              <w:bottom w:val="nil"/>
              <w:right w:val="nil"/>
            </w:tcBorders>
          </w:tcPr>
          <w:p w14:paraId="78255F4F" w14:textId="77777777" w:rsidR="001C2D05" w:rsidRDefault="00000000">
            <w:pPr>
              <w:spacing w:after="0" w:line="259" w:lineRule="auto"/>
              <w:ind w:left="0" w:right="0" w:firstLine="0"/>
            </w:pPr>
            <w:proofErr w:type="gramStart"/>
            <w:r>
              <w:t>.type</w:t>
            </w:r>
            <w:proofErr w:type="gramEnd"/>
          </w:p>
        </w:tc>
        <w:tc>
          <w:tcPr>
            <w:tcW w:w="720" w:type="dxa"/>
            <w:tcBorders>
              <w:top w:val="nil"/>
              <w:left w:val="nil"/>
              <w:bottom w:val="nil"/>
              <w:right w:val="nil"/>
            </w:tcBorders>
          </w:tcPr>
          <w:p w14:paraId="4CC6522F" w14:textId="77777777" w:rsidR="001C2D05" w:rsidRDefault="00000000">
            <w:pPr>
              <w:spacing w:after="0" w:line="259" w:lineRule="auto"/>
              <w:ind w:left="0" w:right="0" w:firstLine="0"/>
            </w:pPr>
            <w:r>
              <w:t>32;</w:t>
            </w:r>
          </w:p>
        </w:tc>
        <w:tc>
          <w:tcPr>
            <w:tcW w:w="611" w:type="dxa"/>
            <w:tcBorders>
              <w:top w:val="nil"/>
              <w:left w:val="nil"/>
              <w:bottom w:val="nil"/>
              <w:right w:val="nil"/>
            </w:tcBorders>
          </w:tcPr>
          <w:p w14:paraId="6F4BB1E8" w14:textId="77777777" w:rsidR="001C2D05" w:rsidRDefault="00000000">
            <w:pPr>
              <w:spacing w:after="0" w:line="259" w:lineRule="auto"/>
              <w:ind w:left="0" w:right="0" w:firstLine="0"/>
              <w:jc w:val="both"/>
            </w:pPr>
            <w:proofErr w:type="gramStart"/>
            <w:r>
              <w:t>.</w:t>
            </w:r>
            <w:proofErr w:type="spellStart"/>
            <w:r>
              <w:t>endef</w:t>
            </w:r>
            <w:proofErr w:type="spellEnd"/>
            <w:proofErr w:type="gramEnd"/>
          </w:p>
        </w:tc>
      </w:tr>
    </w:tbl>
    <w:p w14:paraId="65FA3060" w14:textId="77777777" w:rsidR="002F11F3" w:rsidRDefault="002F11F3"/>
    <w:sectPr w:rsidR="002F11F3">
      <w:headerReference w:type="default" r:id="rId7"/>
      <w:pgSz w:w="12240" w:h="15840"/>
      <w:pgMar w:top="1486" w:right="1442" w:bottom="16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368D" w14:textId="77777777" w:rsidR="002F11F3" w:rsidRDefault="002F11F3" w:rsidP="00E87519">
      <w:pPr>
        <w:spacing w:after="0" w:line="240" w:lineRule="auto"/>
      </w:pPr>
      <w:r>
        <w:separator/>
      </w:r>
    </w:p>
  </w:endnote>
  <w:endnote w:type="continuationSeparator" w:id="0">
    <w:p w14:paraId="54509CD6" w14:textId="77777777" w:rsidR="002F11F3" w:rsidRDefault="002F11F3" w:rsidP="00E8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75640" w14:textId="77777777" w:rsidR="002F11F3" w:rsidRDefault="002F11F3" w:rsidP="00E87519">
      <w:pPr>
        <w:spacing w:after="0" w:line="240" w:lineRule="auto"/>
      </w:pPr>
      <w:r>
        <w:separator/>
      </w:r>
    </w:p>
  </w:footnote>
  <w:footnote w:type="continuationSeparator" w:id="0">
    <w:p w14:paraId="1FC8323F" w14:textId="77777777" w:rsidR="002F11F3" w:rsidRDefault="002F11F3" w:rsidP="00E875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B8497" w14:textId="2EFFD41C" w:rsidR="00E87519" w:rsidRDefault="00E87519">
    <w:pPr>
      <w:pStyle w:val="Header"/>
    </w:pPr>
    <w:r>
      <w:rPr>
        <w:noProof/>
      </w:rPr>
      <w:drawing>
        <wp:inline distT="0" distB="0" distL="0" distR="0" wp14:anchorId="35118D21" wp14:editId="773C4E7D">
          <wp:extent cx="1917700" cy="672015"/>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33799" cy="677657"/>
                  </a:xfrm>
                  <a:prstGeom prst="rect">
                    <a:avLst/>
                  </a:prstGeom>
                </pic:spPr>
              </pic:pic>
            </a:graphicData>
          </a:graphic>
        </wp:inline>
      </w:drawing>
    </w:r>
  </w:p>
  <w:p w14:paraId="62D08393" w14:textId="77777777" w:rsidR="00E87519" w:rsidRDefault="00E87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56D67"/>
    <w:multiLevelType w:val="hybridMultilevel"/>
    <w:tmpl w:val="A1083D76"/>
    <w:lvl w:ilvl="0" w:tplc="3B78DDE2">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E60C5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2C166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BC683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EC704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4EE75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A6804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08543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E488B0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87F7C5B"/>
    <w:multiLevelType w:val="hybridMultilevel"/>
    <w:tmpl w:val="FC92F2B6"/>
    <w:lvl w:ilvl="0" w:tplc="E8EAD4FA">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56B05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3C127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44E93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AE6A6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5DC6CB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2DAF85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A0AB5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B0084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11F6080"/>
    <w:multiLevelType w:val="hybridMultilevel"/>
    <w:tmpl w:val="A7086330"/>
    <w:lvl w:ilvl="0" w:tplc="9EE6498C">
      <w:start w:val="8"/>
      <w:numFmt w:val="decimal"/>
      <w:lvlText w:val="%1."/>
      <w:lvlJc w:val="left"/>
      <w:pPr>
        <w:ind w:left="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7E20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6636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4CE31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B8A0C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CEA78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4E38B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5C45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165C3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DD34C0E"/>
    <w:multiLevelType w:val="hybridMultilevel"/>
    <w:tmpl w:val="E4622884"/>
    <w:lvl w:ilvl="0" w:tplc="DDBAAB3C">
      <w:start w:val="5"/>
      <w:numFmt w:val="decimal"/>
      <w:lvlText w:val="%1."/>
      <w:lvlJc w:val="left"/>
      <w:pPr>
        <w:ind w:left="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0CF0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1628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EE264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E44AA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D68F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09A7D3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D8A52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7A82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F8A2D75"/>
    <w:multiLevelType w:val="hybridMultilevel"/>
    <w:tmpl w:val="3D48552E"/>
    <w:lvl w:ilvl="0" w:tplc="290C1B3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5477DC">
      <w:start w:val="1"/>
      <w:numFmt w:val="lowerLetter"/>
      <w:lvlText w:val="%2"/>
      <w:lvlJc w:val="left"/>
      <w:pPr>
        <w:ind w:left="11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0201A0">
      <w:start w:val="1"/>
      <w:numFmt w:val="lowerRoman"/>
      <w:lvlRestart w:val="0"/>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63440C2">
      <w:start w:val="1"/>
      <w:numFmt w:val="decimal"/>
      <w:lvlText w:val="%4"/>
      <w:lvlJc w:val="left"/>
      <w:pPr>
        <w:ind w:left="2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708A44">
      <w:start w:val="1"/>
      <w:numFmt w:val="lowerLetter"/>
      <w:lvlText w:val="%5"/>
      <w:lvlJc w:val="left"/>
      <w:pPr>
        <w:ind w:left="3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F068F8">
      <w:start w:val="1"/>
      <w:numFmt w:val="lowerRoman"/>
      <w:lvlText w:val="%6"/>
      <w:lvlJc w:val="left"/>
      <w:pPr>
        <w:ind w:left="4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E6C274">
      <w:start w:val="1"/>
      <w:numFmt w:val="decimal"/>
      <w:lvlText w:val="%7"/>
      <w:lvlJc w:val="left"/>
      <w:pPr>
        <w:ind w:left="4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BA8AD8">
      <w:start w:val="1"/>
      <w:numFmt w:val="lowerLetter"/>
      <w:lvlText w:val="%8"/>
      <w:lvlJc w:val="left"/>
      <w:pPr>
        <w:ind w:left="5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D41800">
      <w:start w:val="1"/>
      <w:numFmt w:val="lowerRoman"/>
      <w:lvlText w:val="%9"/>
      <w:lvlJc w:val="left"/>
      <w:pPr>
        <w:ind w:left="6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586499515">
    <w:abstractNumId w:val="0"/>
  </w:num>
  <w:num w:numId="2" w16cid:durableId="759832426">
    <w:abstractNumId w:val="4"/>
  </w:num>
  <w:num w:numId="3" w16cid:durableId="1921593525">
    <w:abstractNumId w:val="1"/>
  </w:num>
  <w:num w:numId="4" w16cid:durableId="749083099">
    <w:abstractNumId w:val="3"/>
  </w:num>
  <w:num w:numId="5" w16cid:durableId="1860393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D05"/>
    <w:rsid w:val="001C2D05"/>
    <w:rsid w:val="002F11F3"/>
    <w:rsid w:val="00E875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CBC48"/>
  <w15:docId w15:val="{F8ABF694-1F0B-4029-B817-99542274D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 w:line="271" w:lineRule="auto"/>
      <w:ind w:left="370" w:right="149" w:hanging="1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875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519"/>
    <w:rPr>
      <w:rFonts w:ascii="Arial" w:eastAsia="Arial" w:hAnsi="Arial" w:cs="Arial"/>
      <w:color w:val="000000"/>
    </w:rPr>
  </w:style>
  <w:style w:type="paragraph" w:styleId="Footer">
    <w:name w:val="footer"/>
    <w:basedOn w:val="Normal"/>
    <w:link w:val="FooterChar"/>
    <w:uiPriority w:val="99"/>
    <w:unhideWhenUsed/>
    <w:rsid w:val="00E875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7519"/>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710</Words>
  <Characters>4051</Characters>
  <Application>Microsoft Office Word</Application>
  <DocSecurity>0</DocSecurity>
  <Lines>33</Lines>
  <Paragraphs>9</Paragraphs>
  <ScaleCrop>false</ScaleCrop>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Assembly language_Ivan_4th Aug</dc:title>
  <dc:subject/>
  <dc:creator>rashmi venkat raman</dc:creator>
  <cp:keywords/>
  <cp:lastModifiedBy>rashmi venkat raman</cp:lastModifiedBy>
  <cp:revision>3</cp:revision>
  <dcterms:created xsi:type="dcterms:W3CDTF">2023-01-11T08:01:00Z</dcterms:created>
  <dcterms:modified xsi:type="dcterms:W3CDTF">2023-01-11T08:01:00Z</dcterms:modified>
</cp:coreProperties>
</file>